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2E" w:rsidRPr="00A70341" w:rsidRDefault="00A13B2E" w:rsidP="00A13B2E">
      <w:pPr>
        <w:rPr>
          <w:b/>
          <w:sz w:val="28"/>
          <w:szCs w:val="28"/>
          <w:u w:val="single"/>
        </w:rPr>
      </w:pPr>
      <w:r w:rsidRPr="00A70341">
        <w:rPr>
          <w:b/>
          <w:sz w:val="28"/>
          <w:szCs w:val="28"/>
          <w:u w:val="single"/>
        </w:rPr>
        <w:t>Рубеж</w:t>
      </w:r>
      <w:r>
        <w:rPr>
          <w:b/>
          <w:sz w:val="28"/>
          <w:szCs w:val="28"/>
          <w:u w:val="single"/>
        </w:rPr>
        <w:t>ный контроль № 1 - коллоквиум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1 Понятие страхования и страховой деятельности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2 Понятие, предмет и система страхового права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3 Отрасли, классы и виды страхования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4 Участники страховых правоотношений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5 Правовой статус страховщика на казахстанском страховом рынке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 xml:space="preserve">6 Страхователь, застрахованный, </w:t>
      </w:r>
      <w:proofErr w:type="spellStart"/>
      <w:r>
        <w:rPr>
          <w:sz w:val="28"/>
          <w:szCs w:val="28"/>
        </w:rPr>
        <w:t>выгодоприобретатель</w:t>
      </w:r>
      <w:proofErr w:type="spellEnd"/>
      <w:r>
        <w:rPr>
          <w:sz w:val="28"/>
          <w:szCs w:val="28"/>
        </w:rPr>
        <w:t xml:space="preserve"> как участник страховых правоотношений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7 Вспомогательные участники страховых правоотношений: страховой агент, страховой брокер.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8 Формы страхования по законодательству Республики Казахстан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9 Сложные формы страхования по законодательству РК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10 Понятие, юридическая характеристика договора страхования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11 Государственное регулирование страховой деятельности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12 Обеспечение финансовой устойчивости страховщика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13 Государственный надзор за осуществлением страховой деятельности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14 Системы страхового возмещения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>15 Основания освобождения страховщика от осуществления страховой выпл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</w:t>
      </w:r>
    </w:p>
    <w:p w:rsidR="00A13B2E" w:rsidRDefault="00A13B2E" w:rsidP="00A13B2E">
      <w:pPr>
        <w:rPr>
          <w:sz w:val="28"/>
          <w:szCs w:val="28"/>
        </w:rPr>
      </w:pPr>
      <w:r>
        <w:rPr>
          <w:sz w:val="28"/>
          <w:szCs w:val="28"/>
        </w:rPr>
        <w:t xml:space="preserve">16 Недействительность договора страхования </w:t>
      </w:r>
    </w:p>
    <w:p w:rsidR="00897D1A" w:rsidRDefault="00897D1A"/>
    <w:sectPr w:rsidR="00897D1A" w:rsidSect="0089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A13B2E"/>
    <w:rsid w:val="00897D1A"/>
    <w:rsid w:val="00A13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>Hewlett-Packard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2013-12-11T13:48:00Z</dcterms:created>
  <dcterms:modified xsi:type="dcterms:W3CDTF">2013-12-11T13:48:00Z</dcterms:modified>
</cp:coreProperties>
</file>